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9F" w:rsidRDefault="00B87D9F" w:rsidP="00B87D9F">
      <w:pPr>
        <w:jc w:val="right"/>
      </w:pPr>
      <w:r>
        <w:rPr>
          <w:noProof/>
        </w:rPr>
        <w:drawing>
          <wp:inline distT="0" distB="0" distL="0" distR="0">
            <wp:extent cx="1455420" cy="358214"/>
            <wp:effectExtent l="0" t="0" r="0" b="381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46" cy="3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49" w:rsidRDefault="009A2799" w:rsidP="00B87D9F">
      <w:r>
        <w:rPr>
          <w:noProof/>
        </w:rPr>
        <w:drawing>
          <wp:inline distT="0" distB="0" distL="0" distR="0">
            <wp:extent cx="1211580" cy="1211580"/>
            <wp:effectExtent l="0" t="0" r="7620" b="7620"/>
            <wp:docPr id="1" name="Picture 1" descr="Rob Bach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 Bachma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99" w:rsidRPr="009A2799" w:rsidRDefault="009A2799" w:rsidP="00B87D9F">
      <w:pPr>
        <w:spacing w:after="0" w:line="240" w:lineRule="auto"/>
        <w:rPr>
          <w:b/>
        </w:rPr>
      </w:pPr>
      <w:r w:rsidRPr="009A2799">
        <w:rPr>
          <w:b/>
        </w:rPr>
        <w:t>Chief of Staff</w:t>
      </w:r>
      <w:r w:rsidR="00B87D9F">
        <w:rPr>
          <w:b/>
        </w:rPr>
        <w:t xml:space="preserve">, </w:t>
      </w:r>
      <w:r w:rsidRPr="009A2799">
        <w:rPr>
          <w:b/>
        </w:rPr>
        <w:t>Office of the CEO</w:t>
      </w:r>
    </w:p>
    <w:p w:rsidR="009A2799" w:rsidRDefault="009A2799" w:rsidP="00B87D9F">
      <w:pPr>
        <w:spacing w:after="0" w:line="240" w:lineRule="auto"/>
        <w:rPr>
          <w:b/>
        </w:rPr>
      </w:pPr>
      <w:r w:rsidRPr="009A2799">
        <w:rPr>
          <w:b/>
        </w:rPr>
        <w:t>Enterprise Community Partners, Inc.</w:t>
      </w:r>
    </w:p>
    <w:p w:rsidR="009A2799" w:rsidRDefault="009A2799" w:rsidP="009A2799">
      <w:pPr>
        <w:spacing w:after="0" w:line="240" w:lineRule="auto"/>
        <w:jc w:val="center"/>
        <w:rPr>
          <w:b/>
        </w:rPr>
      </w:pPr>
    </w:p>
    <w:p w:rsidR="009A2799" w:rsidRDefault="00B87D9F" w:rsidP="009A2799">
      <w:pPr>
        <w:spacing w:after="0" w:line="240" w:lineRule="auto"/>
      </w:pPr>
      <w:r>
        <w:t xml:space="preserve">In his role as Chief of Staff to the CEO, Rob </w:t>
      </w:r>
      <w:r w:rsidR="007D68EE">
        <w:t xml:space="preserve">has </w:t>
      </w:r>
      <w:r>
        <w:t xml:space="preserve">served as key support and advisor to the CEO on a range of matters, including </w:t>
      </w:r>
      <w:r w:rsidR="001E0A1C">
        <w:t xml:space="preserve">organizational strategy, </w:t>
      </w:r>
      <w:r>
        <w:t xml:space="preserve">board governance, </w:t>
      </w:r>
      <w:r w:rsidR="001E0A1C">
        <w:t xml:space="preserve">external </w:t>
      </w:r>
      <w:r>
        <w:t xml:space="preserve">communications, </w:t>
      </w:r>
      <w:r w:rsidR="001E0A1C">
        <w:t>stakeholder engagement,</w:t>
      </w:r>
      <w:r>
        <w:t xml:space="preserve"> operational issues, and other </w:t>
      </w:r>
      <w:r w:rsidR="001E0A1C">
        <w:t xml:space="preserve">critical priorities. </w:t>
      </w:r>
      <w:r w:rsidR="002B51D5">
        <w:t>He</w:t>
      </w:r>
      <w:r w:rsidR="001E0A1C">
        <w:t xml:space="preserve"> </w:t>
      </w:r>
      <w:r w:rsidR="002B51D5">
        <w:t>is helping lead</w:t>
      </w:r>
      <w:bookmarkStart w:id="0" w:name="_GoBack"/>
      <w:bookmarkEnd w:id="0"/>
      <w:r w:rsidR="001E0A1C">
        <w:t xml:space="preserve"> the development of Enterprise’s Opportunity Zones strategy, including Enterprise’s Opportunity Zones funds. </w:t>
      </w:r>
    </w:p>
    <w:p w:rsidR="001E0A1C" w:rsidRDefault="001E0A1C" w:rsidP="009A2799">
      <w:pPr>
        <w:spacing w:after="0" w:line="240" w:lineRule="auto"/>
      </w:pPr>
    </w:p>
    <w:p w:rsidR="001E0A1C" w:rsidRDefault="001E0A1C" w:rsidP="009A2799">
      <w:pPr>
        <w:spacing w:after="0" w:line="240" w:lineRule="auto"/>
      </w:pPr>
      <w:r>
        <w:t xml:space="preserve">Rob previously worked at Citi Community Development in the bank’s Community Reinvestment Act </w:t>
      </w:r>
      <w:r w:rsidR="00C730A3">
        <w:t xml:space="preserve">(CRA) </w:t>
      </w:r>
      <w:r>
        <w:t xml:space="preserve">group, and prior to that, served as an aide </w:t>
      </w:r>
      <w:r w:rsidR="00C730A3">
        <w:t xml:space="preserve">to the chairman of </w:t>
      </w:r>
      <w:r>
        <w:t>the Financial Crisis Inquiry Commission and as a special assistant on the Obama-Biden Transition Team in 2008</w:t>
      </w:r>
      <w:r w:rsidR="009B0638">
        <w:t>,</w:t>
      </w:r>
      <w:r>
        <w:t xml:space="preserve"> following his role on the </w:t>
      </w:r>
      <w:r w:rsidR="0017470F">
        <w:t xml:space="preserve">Obama </w:t>
      </w:r>
      <w:r w:rsidR="006E5951">
        <w:t xml:space="preserve">presidential </w:t>
      </w:r>
      <w:r>
        <w:t xml:space="preserve">campaign. </w:t>
      </w:r>
    </w:p>
    <w:p w:rsidR="001E0A1C" w:rsidRDefault="001E0A1C" w:rsidP="009A2799">
      <w:pPr>
        <w:spacing w:after="0" w:line="240" w:lineRule="auto"/>
      </w:pPr>
    </w:p>
    <w:p w:rsidR="001E0A1C" w:rsidRPr="00B87D9F" w:rsidRDefault="001E0A1C" w:rsidP="009A2799">
      <w:pPr>
        <w:spacing w:after="0" w:line="240" w:lineRule="auto"/>
      </w:pPr>
      <w:r>
        <w:t xml:space="preserve">He has a </w:t>
      </w:r>
      <w:r w:rsidR="002C1F33">
        <w:t>M.P.A.</w:t>
      </w:r>
      <w:r>
        <w:t xml:space="preserve"> from Columbia University’s School of International and Public Affairs and a B.A. in Political Science from the University of San Francisco. </w:t>
      </w:r>
    </w:p>
    <w:sectPr w:rsidR="001E0A1C" w:rsidRPr="00B8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99"/>
    <w:rsid w:val="0017470F"/>
    <w:rsid w:val="001E0A1C"/>
    <w:rsid w:val="002B51D5"/>
    <w:rsid w:val="002C1F33"/>
    <w:rsid w:val="003C4C07"/>
    <w:rsid w:val="00624D19"/>
    <w:rsid w:val="006E5951"/>
    <w:rsid w:val="007D68EE"/>
    <w:rsid w:val="00945080"/>
    <w:rsid w:val="009A2799"/>
    <w:rsid w:val="009B0638"/>
    <w:rsid w:val="00B87D9F"/>
    <w:rsid w:val="00C730A3"/>
    <w:rsid w:val="00E76C05"/>
    <w:rsid w:val="00F3504A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553F"/>
  <w15:chartTrackingRefBased/>
  <w15:docId w15:val="{B950D456-BB0A-4F81-89FF-B8A90E7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Rob</dc:creator>
  <cp:keywords/>
  <dc:description/>
  <cp:lastModifiedBy>Bachmann, Rob</cp:lastModifiedBy>
  <cp:revision>8</cp:revision>
  <dcterms:created xsi:type="dcterms:W3CDTF">2019-01-22T21:11:00Z</dcterms:created>
  <dcterms:modified xsi:type="dcterms:W3CDTF">2019-03-11T00:14:00Z</dcterms:modified>
</cp:coreProperties>
</file>